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6F694875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38F2E2D0" w:rsidR="00941B1F" w:rsidRPr="005833AC" w:rsidRDefault="00941B1F" w:rsidP="005833AC">
            <w:r w:rsidRPr="005833AC">
              <w:t>«</w:t>
            </w:r>
            <w:r w:rsidR="00254EE3">
              <w:t>Пулевая стрельба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659DEC7F" w14:textId="77777777" w:rsidR="00A63962" w:rsidRDefault="00A63962" w:rsidP="00A63962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Актуальность программы состоит в том, что она способствует решению одной из наиболее важных задач современного общества - патриотическому воспитанию подрастающего поколения, подготовке юношей к воинской службе в Российской Армии.       Программа позволяет удовлетворить естественную подростковую потребность к риску, романтике, воинской героике, интерес к военно-прикладным видам спорта. Способствует развитию у подростков таких качеств, как ловкость, выносливость, терпеливость, трудолюбие, самостоятельность, целеустремлённость; воспитывает коллективизм, дисциплинированность, дружбу, товарищество; побуждает к проявлению смелости, мужества, решительности, самообладания. Эти ценные качества необходимы и для роста спортсмена, его успешного выступления на соревнованиях.</w:t>
            </w:r>
          </w:p>
          <w:p w14:paraId="590BEB4B" w14:textId="7686C409" w:rsidR="00941B1F" w:rsidRPr="005833AC" w:rsidRDefault="00A63962" w:rsidP="00A63962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подростков к военно-прикладным видам спорта позволяет отвлечь их от вредных привычек, безнадзорности, криминогенных группировок, тем самым снизить уровень детской наркомании и преступности.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7903ACC9" w:rsidR="00941B1F" w:rsidRPr="005833AC" w:rsidRDefault="002400C9" w:rsidP="005833AC">
            <w:r>
              <w:t>физкультурно-спортивная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09466B7D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BB3DC2">
              <w:t>14</w:t>
            </w:r>
            <w:r w:rsidR="00342C9C" w:rsidRPr="009338A7">
              <w:t>–</w:t>
            </w:r>
            <w:r w:rsidR="00AF66D2">
              <w:t>1</w:t>
            </w:r>
            <w:r w:rsidR="00BB3DC2">
              <w:t>8</w:t>
            </w:r>
            <w:r w:rsidRPr="009338A7">
              <w:t xml:space="preserve"> лет</w:t>
            </w:r>
            <w:r w:rsidR="007C1914" w:rsidRPr="00B75D76">
              <w:t xml:space="preserve">. </w:t>
            </w:r>
            <w:r w:rsidR="00360026" w:rsidRPr="001E1427">
              <w:t xml:space="preserve">Наполняемость групп: </w:t>
            </w:r>
            <w:r w:rsidR="00CB5ECC">
              <w:t>10–</w:t>
            </w:r>
            <w:r w:rsidR="00E16087">
              <w:t>12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29960D9B" w:rsidR="00941B1F" w:rsidRPr="005833AC" w:rsidRDefault="001A76BC" w:rsidP="005833AC">
            <w:r>
              <w:t>324</w:t>
            </w:r>
            <w:r w:rsidR="00941B1F" w:rsidRPr="005833AC">
              <w:t xml:space="preserve"> час</w:t>
            </w:r>
            <w:r w:rsidR="00D67C5D">
              <w:t>а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32178514" w:rsidR="00941B1F" w:rsidRPr="005833AC" w:rsidRDefault="00360026" w:rsidP="005833AC">
            <w:r>
              <w:t xml:space="preserve">Программа рассчитана на </w:t>
            </w:r>
            <w:r w:rsidR="001A76BC">
              <w:t>1</w:t>
            </w:r>
            <w:r>
              <w:t xml:space="preserve"> год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lastRenderedPageBreak/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lastRenderedPageBreak/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17D74F2A" w:rsidR="00941B1F" w:rsidRPr="00D22B13" w:rsidRDefault="00EF7BBA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EF7BBA">
              <w:t>Цель программы: формирование   социально - значимых качеств личности гражданина России и защитника Отечества через занятия пулевой стрельбой.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001F0448" w14:textId="77777777" w:rsidR="00B769D9" w:rsidRPr="00B769D9" w:rsidRDefault="00B769D9" w:rsidP="00B769D9">
            <w:pPr>
              <w:shd w:val="clear" w:color="auto" w:fill="FFFFFF"/>
              <w:contextualSpacing/>
              <w:rPr>
                <w:i/>
                <w:iCs/>
              </w:rPr>
            </w:pPr>
            <w:r w:rsidRPr="00B769D9">
              <w:rPr>
                <w:i/>
                <w:iCs/>
              </w:rPr>
              <w:t xml:space="preserve">Задачи программы: </w:t>
            </w:r>
          </w:p>
          <w:p w14:paraId="40F3E040" w14:textId="77777777" w:rsidR="00B769D9" w:rsidRPr="00B769D9" w:rsidRDefault="00B769D9" w:rsidP="00B769D9">
            <w:pPr>
              <w:shd w:val="clear" w:color="auto" w:fill="FFFFFF"/>
              <w:contextualSpacing/>
              <w:rPr>
                <w:i/>
                <w:iCs/>
              </w:rPr>
            </w:pPr>
            <w:r w:rsidRPr="00B769D9">
              <w:rPr>
                <w:i/>
                <w:iCs/>
              </w:rPr>
              <w:t>Воспитательные задачи:</w:t>
            </w:r>
          </w:p>
          <w:p w14:paraId="66EEC387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военно-патриотическое воспитание,</w:t>
            </w:r>
          </w:p>
          <w:p w14:paraId="70CFF6D2" w14:textId="2A9E79DD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 xml:space="preserve">- воспитание чувства гордости за достижения Российского стрелкового спорта, воспитание дисциплины, чувства </w:t>
            </w:r>
            <w:r w:rsidRPr="00B769D9">
              <w:t>ответственности за</w:t>
            </w:r>
            <w:r w:rsidRPr="00B769D9">
              <w:t xml:space="preserve"> порученное дело,</w:t>
            </w:r>
          </w:p>
          <w:p w14:paraId="753CBBE4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воспитание коллективизма,</w:t>
            </w:r>
          </w:p>
          <w:p w14:paraId="3600FF5B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понимание здорового образа жизни.</w:t>
            </w:r>
          </w:p>
          <w:p w14:paraId="5F5124B1" w14:textId="77777777" w:rsidR="00B769D9" w:rsidRPr="00B769D9" w:rsidRDefault="00B769D9" w:rsidP="00B769D9">
            <w:pPr>
              <w:shd w:val="clear" w:color="auto" w:fill="FFFFFF"/>
              <w:contextualSpacing/>
              <w:rPr>
                <w:i/>
                <w:iCs/>
              </w:rPr>
            </w:pPr>
            <w:r w:rsidRPr="00B769D9">
              <w:rPr>
                <w:i/>
                <w:iCs/>
              </w:rPr>
              <w:t>Развивающие:</w:t>
            </w:r>
          </w:p>
          <w:p w14:paraId="46F983F3" w14:textId="20025E29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закрепление навыков в действиях с оружием, в практическом применении,</w:t>
            </w:r>
          </w:p>
          <w:p w14:paraId="6D47DF76" w14:textId="15E30F3B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развитие глазомера, скорости, точности и координации движений,</w:t>
            </w:r>
          </w:p>
          <w:p w14:paraId="79549811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 развитие выносливости, трудолюбия, меткости, умения правильно анализировать свои действия,</w:t>
            </w:r>
          </w:p>
          <w:p w14:paraId="3D5ABB16" w14:textId="09BB7D49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 xml:space="preserve">- расширение </w:t>
            </w:r>
            <w:r w:rsidRPr="00B769D9">
              <w:t>кругозора и</w:t>
            </w:r>
            <w:r w:rsidRPr="00B769D9">
              <w:t xml:space="preserve"> эрудиции детей в области стрелкового спорта,  военного дела,</w:t>
            </w:r>
          </w:p>
          <w:p w14:paraId="5CC81F05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 xml:space="preserve">- дать технические сведения о стрелковом оружии и его использовании.    </w:t>
            </w:r>
          </w:p>
          <w:p w14:paraId="045AEF77" w14:textId="77777777" w:rsidR="00B769D9" w:rsidRPr="00B769D9" w:rsidRDefault="00B769D9" w:rsidP="00B769D9">
            <w:pPr>
              <w:shd w:val="clear" w:color="auto" w:fill="FFFFFF"/>
              <w:contextualSpacing/>
              <w:rPr>
                <w:i/>
                <w:iCs/>
              </w:rPr>
            </w:pPr>
            <w:r w:rsidRPr="00B769D9">
              <w:rPr>
                <w:i/>
                <w:iCs/>
              </w:rPr>
              <w:t xml:space="preserve">Образовательные: </w:t>
            </w:r>
          </w:p>
          <w:p w14:paraId="2FA16A3E" w14:textId="77777777" w:rsidR="00B769D9" w:rsidRPr="00B769D9" w:rsidRDefault="00B769D9" w:rsidP="00B769D9">
            <w:pPr>
              <w:shd w:val="clear" w:color="auto" w:fill="FFFFFF"/>
              <w:contextualSpacing/>
            </w:pPr>
            <w:r w:rsidRPr="00B769D9">
              <w:t>-обучить детей основам теории стрельбы; материальной части современного стрелкового и спортивного оружия,</w:t>
            </w:r>
          </w:p>
          <w:p w14:paraId="016747F1" w14:textId="5E75A756" w:rsidR="00941B1F" w:rsidRPr="009338A7" w:rsidRDefault="00B769D9" w:rsidP="00B769D9">
            <w:pPr>
              <w:shd w:val="clear" w:color="auto" w:fill="FFFFFF"/>
              <w:contextualSpacing/>
            </w:pPr>
            <w:r w:rsidRPr="00B769D9">
              <w:t>-познакомить обучающихся с историей создания и развития стрелкового оружия России, мерам безопасности при обращении с оружием и боеприпасами во время учебных стрельб и соревнований, основам судейства соревнований по стрельбе.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24542EAB" w14:textId="22F05EDE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Личностные:</w:t>
            </w:r>
          </w:p>
          <w:p w14:paraId="4C8F1EBA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- развитие навыков коммуникативного общения учащихся со сверстниками и педагогами;</w:t>
            </w:r>
          </w:p>
          <w:p w14:paraId="299A9FC9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- развитие мотивации познавательных интересов;</w:t>
            </w:r>
          </w:p>
          <w:p w14:paraId="2BF0B02C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-развитие самооценки собственной творческой деятельности;</w:t>
            </w:r>
          </w:p>
          <w:p w14:paraId="4BA34CC5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- рост спортивного мастерства</w:t>
            </w:r>
          </w:p>
          <w:p w14:paraId="52C4F1AA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14:paraId="6877E743" w14:textId="19F111C0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 xml:space="preserve">Предметные: </w:t>
            </w:r>
          </w:p>
          <w:p w14:paraId="5AEFF3BE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7A32CF">
              <w:rPr>
                <w:color w:val="000000"/>
              </w:rPr>
              <w:t xml:space="preserve"> </w:t>
            </w:r>
            <w:r w:rsidRPr="007A32CF">
              <w:rPr>
                <w:i/>
                <w:iCs/>
                <w:color w:val="000000"/>
              </w:rPr>
              <w:t>должны знать:</w:t>
            </w:r>
          </w:p>
          <w:p w14:paraId="4266AA46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1. Общие основы теории пулевой стрельбы.</w:t>
            </w:r>
          </w:p>
          <w:p w14:paraId="779F08A2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2. Материальную часть спортивного оружия.</w:t>
            </w:r>
          </w:p>
          <w:p w14:paraId="2B1B1A73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3. Основы техники стрельбы и методики тренировки.</w:t>
            </w:r>
          </w:p>
          <w:p w14:paraId="49D28152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lastRenderedPageBreak/>
              <w:t>4. Основы общефизической и специальной физической подготовки стрелков.</w:t>
            </w:r>
          </w:p>
          <w:p w14:paraId="2BB814EF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5. Организационно-методические особенности подготовки стрелков</w:t>
            </w:r>
          </w:p>
          <w:p w14:paraId="5007EF1D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6. Правила соревнований по пулевой стрельбе.</w:t>
            </w:r>
          </w:p>
          <w:p w14:paraId="5B6D00A7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i/>
                <w:iCs/>
                <w:color w:val="000000"/>
              </w:rPr>
            </w:pPr>
            <w:r w:rsidRPr="007A32CF">
              <w:rPr>
                <w:i/>
                <w:iCs/>
                <w:color w:val="000000"/>
              </w:rPr>
              <w:t>должны уметь:</w:t>
            </w:r>
          </w:p>
          <w:p w14:paraId="7FBEEDB1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1. Уметь подготавливать оружие к стрельбе.</w:t>
            </w:r>
          </w:p>
          <w:p w14:paraId="5AB19623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2.Иметь устойчивые навыки ведения стрельбы из пневматической винтовки.</w:t>
            </w:r>
          </w:p>
          <w:p w14:paraId="69D999D9" w14:textId="77777777" w:rsidR="007A32CF" w:rsidRPr="007A32CF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3.Владеть в совершенстве пневматической винтовкой при выполнении упражнения «Лёжа», а также уметь стрелять из положений «Стоя», «С колена».</w:t>
            </w:r>
          </w:p>
          <w:p w14:paraId="490031FE" w14:textId="5BF01191" w:rsidR="00941B1F" w:rsidRPr="009338A7" w:rsidRDefault="007A32CF" w:rsidP="007A32CF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7A32CF">
              <w:rPr>
                <w:color w:val="000000"/>
              </w:rPr>
              <w:t>4. Уметь производить правильный самоанализ после каждого выстрела, корректировать стрельбу и вносить поправки в установку прицела.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294FE952" w:rsidR="00941B1F" w:rsidRPr="005833AC" w:rsidRDefault="007A32CF" w:rsidP="005833AC">
            <w:r>
              <w:t>Бобовников Александр Юрьевич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56A8F"/>
    <w:rsid w:val="000700F1"/>
    <w:rsid w:val="000E0880"/>
    <w:rsid w:val="00160112"/>
    <w:rsid w:val="001A76BC"/>
    <w:rsid w:val="001B414B"/>
    <w:rsid w:val="001F1082"/>
    <w:rsid w:val="002400C9"/>
    <w:rsid w:val="00254EE3"/>
    <w:rsid w:val="003219F1"/>
    <w:rsid w:val="00342C9C"/>
    <w:rsid w:val="003532BF"/>
    <w:rsid w:val="00360026"/>
    <w:rsid w:val="00371653"/>
    <w:rsid w:val="003745D0"/>
    <w:rsid w:val="003D48C3"/>
    <w:rsid w:val="003D4C19"/>
    <w:rsid w:val="003E7701"/>
    <w:rsid w:val="00431201"/>
    <w:rsid w:val="004737B9"/>
    <w:rsid w:val="004E3DE9"/>
    <w:rsid w:val="005833AC"/>
    <w:rsid w:val="00794E3E"/>
    <w:rsid w:val="007A32CF"/>
    <w:rsid w:val="007C1914"/>
    <w:rsid w:val="007E09B3"/>
    <w:rsid w:val="007F2743"/>
    <w:rsid w:val="00813916"/>
    <w:rsid w:val="00865292"/>
    <w:rsid w:val="008D490B"/>
    <w:rsid w:val="008F4A2C"/>
    <w:rsid w:val="00915E7B"/>
    <w:rsid w:val="009338A7"/>
    <w:rsid w:val="00941B1F"/>
    <w:rsid w:val="009C4021"/>
    <w:rsid w:val="00A63962"/>
    <w:rsid w:val="00AE3CEB"/>
    <w:rsid w:val="00AF66D2"/>
    <w:rsid w:val="00B353FA"/>
    <w:rsid w:val="00B769D9"/>
    <w:rsid w:val="00B93250"/>
    <w:rsid w:val="00BA06EF"/>
    <w:rsid w:val="00BB3DC2"/>
    <w:rsid w:val="00C257F4"/>
    <w:rsid w:val="00C32777"/>
    <w:rsid w:val="00C94346"/>
    <w:rsid w:val="00CB5ECC"/>
    <w:rsid w:val="00CE75E8"/>
    <w:rsid w:val="00D12A7E"/>
    <w:rsid w:val="00D22B13"/>
    <w:rsid w:val="00D67C5D"/>
    <w:rsid w:val="00D75AA1"/>
    <w:rsid w:val="00E16087"/>
    <w:rsid w:val="00E37448"/>
    <w:rsid w:val="00E67361"/>
    <w:rsid w:val="00ED017B"/>
    <w:rsid w:val="00EF7BBA"/>
    <w:rsid w:val="00F21640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37F-5519-4C1D-B99E-A61C41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11</cp:revision>
  <dcterms:created xsi:type="dcterms:W3CDTF">2021-07-07T01:03:00Z</dcterms:created>
  <dcterms:modified xsi:type="dcterms:W3CDTF">2021-07-07T01:13:00Z</dcterms:modified>
</cp:coreProperties>
</file>